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档案馆（室）档案安全自查情况统计表</w:t>
      </w:r>
    </w:p>
    <w:bookmarkEnd w:id="0"/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7"/>
        <w:gridCol w:w="202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是否建立档案安全工作责任制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开展档案安全风险隐患排查次数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档案馆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（室）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自查情况</w:t>
            </w:r>
          </w:p>
        </w:tc>
        <w:tc>
          <w:tcPr>
            <w:tcW w:w="118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发现隐患（处）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已经整改隐患（处）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整改措施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防火、防盗、防水等设施设备是否齐全有效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消防、安防预警系统是否正常工作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电气线路、水暖管道、机电设备是否正常运行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施工现场安全管理是否规范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自然灾害及其他突发事件防范和应急处置机制是否建立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开展演练次数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组织安全培训次数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4" w:type="pc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其他需要报告事项</w:t>
            </w:r>
          </w:p>
        </w:tc>
        <w:tc>
          <w:tcPr>
            <w:tcW w:w="25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Yjk1OGFjZGRmZmI1ZDQyMzU3OGY4ZTFkZTA2NTgifQ=="/>
  </w:docVars>
  <w:rsids>
    <w:rsidRoot w:val="124E57B5"/>
    <w:rsid w:val="124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2024-02-28T01:14:00Z</dcterms:created>
  <dc:creator>我和我最后的倔强</dc:creator>
  <cp:lastModifiedBy>我和我最后的倔强</cp:lastModifiedBy>
  <dcterms:modified xsi:type="dcterms:W3CDTF">2024-02-28T01:15:16Z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2378233DB88749818EE0F5D36BCFEE9D_11</vt:lpwstr>
  </property>
</Properties>
</file>